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54F3" w:rsidRDefault="00AB7571">
      <w:pPr>
        <w:keepNext/>
        <w:spacing w:after="0" w:line="240" w:lineRule="auto"/>
        <w:ind w:left="2160" w:firstLine="720"/>
        <w:jc w:val="center"/>
      </w:pPr>
      <w:r>
        <w:rPr>
          <w:rFonts w:ascii="Tahoma" w:eastAsia="Tahoma" w:hAnsi="Tahoma" w:cs="Tahoma"/>
          <w:b/>
          <w:sz w:val="32"/>
        </w:rPr>
        <w:t>Engineering World Health</w:t>
      </w:r>
      <w:r>
        <w:rPr>
          <w:noProof/>
        </w:rPr>
        <w:drawing>
          <wp:anchor distT="0" distB="0" distL="114300" distR="114300" simplePos="0" relativeHeight="251658240" behindDoc="0" locked="0" layoutInCell="0" hidden="0" allowOverlap="0">
            <wp:simplePos x="0" y="0"/>
            <wp:positionH relativeFrom="margin">
              <wp:posOffset>0</wp:posOffset>
            </wp:positionH>
            <wp:positionV relativeFrom="paragraph">
              <wp:posOffset>0</wp:posOffset>
            </wp:positionV>
            <wp:extent cx="1828800" cy="1057275"/>
            <wp:effectExtent l="0" t="0" r="0" b="0"/>
            <wp:wrapNone/>
            <wp:docPr id="1" name="image01.png" descr="EWH_simple"/>
            <wp:cNvGraphicFramePr/>
            <a:graphic xmlns:a="http://schemas.openxmlformats.org/drawingml/2006/main">
              <a:graphicData uri="http://schemas.openxmlformats.org/drawingml/2006/picture">
                <pic:pic xmlns:pic="http://schemas.openxmlformats.org/drawingml/2006/picture">
                  <pic:nvPicPr>
                    <pic:cNvPr id="0" name="image01.png" descr="EWH_simple"/>
                    <pic:cNvPicPr preferRelativeResize="0"/>
                  </pic:nvPicPr>
                  <pic:blipFill>
                    <a:blip r:embed="rId5"/>
                    <a:srcRect/>
                    <a:stretch>
                      <a:fillRect/>
                    </a:stretch>
                  </pic:blipFill>
                  <pic:spPr>
                    <a:xfrm>
                      <a:off x="0" y="0"/>
                      <a:ext cx="1828800" cy="1057275"/>
                    </a:xfrm>
                    <a:prstGeom prst="rect">
                      <a:avLst/>
                    </a:prstGeom>
                    <a:ln/>
                  </pic:spPr>
                </pic:pic>
              </a:graphicData>
            </a:graphic>
          </wp:anchor>
        </w:drawing>
      </w:r>
    </w:p>
    <w:p w:rsidR="00AE54F3" w:rsidRDefault="00AE54F3">
      <w:pPr>
        <w:keepNext/>
        <w:spacing w:after="0" w:line="240" w:lineRule="auto"/>
        <w:jc w:val="center"/>
      </w:pPr>
    </w:p>
    <w:p w:rsidR="00AE54F3" w:rsidRDefault="00AB7571">
      <w:pPr>
        <w:ind w:left="2160" w:firstLine="720"/>
        <w:jc w:val="center"/>
      </w:pPr>
      <w:r>
        <w:rPr>
          <w:rFonts w:ascii="Tahoma" w:eastAsia="Tahoma" w:hAnsi="Tahoma" w:cs="Tahoma"/>
          <w:sz w:val="32"/>
        </w:rPr>
        <w:t>EWH Design Competition</w:t>
      </w:r>
    </w:p>
    <w:p w:rsidR="00AE54F3" w:rsidRDefault="00AB7571">
      <w:pPr>
        <w:ind w:left="2160" w:firstLine="720"/>
        <w:jc w:val="center"/>
      </w:pPr>
      <w:r>
        <w:rPr>
          <w:rFonts w:ascii="Tahoma" w:eastAsia="Tahoma" w:hAnsi="Tahoma" w:cs="Tahoma"/>
          <w:sz w:val="32"/>
        </w:rPr>
        <w:t>Guidelines for a Successful Design Proposal</w:t>
      </w:r>
    </w:p>
    <w:p w:rsidR="00AE54F3" w:rsidRDefault="00AE54F3"/>
    <w:p w:rsidR="00AE54F3" w:rsidRDefault="00AB7571">
      <w:r>
        <w:t xml:space="preserve">To encourage EWH review and guidance for </w:t>
      </w:r>
      <w:r w:rsidR="000A0A78">
        <w:t>D</w:t>
      </w:r>
      <w:r>
        <w:t xml:space="preserve">esign </w:t>
      </w:r>
      <w:r w:rsidR="000A0A78">
        <w:t>C</w:t>
      </w:r>
      <w:r>
        <w:t>ompetition entries</w:t>
      </w:r>
      <w:r w:rsidR="000A0A78">
        <w:t>,</w:t>
      </w:r>
      <w:r>
        <w:t xml:space="preserve"> each discounted competition entry must submit a design proposal. The EWH Design Competition is open to designs that can have a </w:t>
      </w:r>
      <w:r w:rsidR="000A0A78">
        <w:t>p</w:t>
      </w:r>
      <w:r>
        <w:t>ositive impact on health care in any developing country heal</w:t>
      </w:r>
      <w:r w:rsidR="000A0A78">
        <w:t>th</w:t>
      </w:r>
      <w:r>
        <w:t>care setting.  EWH wishes to support designs that can be manufactured and distributed for these purposes.  No prototypes or performance measurements of the design are necessary at this point.  The design proposal should consist of two parts: the problem definition and a statement addressing the impact of the design on health care in the developing world.</w:t>
      </w:r>
    </w:p>
    <w:p w:rsidR="00AE54F3" w:rsidRDefault="00AB7571">
      <w:pPr>
        <w:numPr>
          <w:ilvl w:val="0"/>
          <w:numId w:val="1"/>
        </w:numPr>
        <w:spacing w:after="0"/>
        <w:ind w:hanging="359"/>
        <w:contextualSpacing/>
      </w:pPr>
      <w:r>
        <w:rPr>
          <w:i/>
        </w:rPr>
        <w:t>Problem Definition (1 page maximum)</w:t>
      </w:r>
    </w:p>
    <w:p w:rsidR="00AE54F3" w:rsidRDefault="00AB7571">
      <w:pPr>
        <w:spacing w:after="0"/>
        <w:ind w:left="720"/>
      </w:pPr>
      <w:r>
        <w:t xml:space="preserve">In this section of the design proposal you should describe an engineering problem that has a feasible technological solution.  Please explain the purpose and function of the proposed technology, including what medical condition(s) it can be used to treat and/or diagnose.  A brief description of the target performance requirements of the technology may be appropriate.  </w:t>
      </w:r>
    </w:p>
    <w:p w:rsidR="00AE54F3" w:rsidRDefault="00AE54F3">
      <w:pPr>
        <w:spacing w:after="0"/>
        <w:ind w:left="720"/>
      </w:pPr>
    </w:p>
    <w:p w:rsidR="00AE54F3" w:rsidRDefault="00AB7571">
      <w:pPr>
        <w:numPr>
          <w:ilvl w:val="0"/>
          <w:numId w:val="1"/>
        </w:numPr>
        <w:ind w:hanging="359"/>
        <w:contextualSpacing/>
      </w:pPr>
      <w:r>
        <w:rPr>
          <w:i/>
        </w:rPr>
        <w:t>Statement of Impact in Developing World (1 page maximum)</w:t>
      </w:r>
    </w:p>
    <w:p w:rsidR="00AE54F3" w:rsidRDefault="00AB7571">
      <w:pPr>
        <w:ind w:left="720"/>
      </w:pPr>
      <w:r>
        <w:t xml:space="preserve">Please explain why a technical solution to your defined problem will benefit people in developing countries.  Provide a brief description of any technology currently used to solve the defined problem.  If there is an existing technology, please explain what advantages your proposed design will have (lower cost, increased portability, battery powered, more robust, etc.) over the existing solution.  </w:t>
      </w:r>
    </w:p>
    <w:p w:rsidR="00AE54F3" w:rsidRDefault="00AB7571">
      <w:pPr>
        <w:ind w:left="720"/>
      </w:pPr>
      <w:r>
        <w:t xml:space="preserve">You must establish that the defined problem hinders the delivery of effective health care in the developing world.  This argument could be supported by any of the following: 1) consultation with health care providers or medical technicians in the developing world, 2) consultation with global health institutes or NGOs that have field experience in developing countries, and 3) literature review.  The EWH Projects that Matter list is generated from interviews with developing world medical staff, and these projects are acceptable for the EWH Design Competition. </w:t>
      </w:r>
    </w:p>
    <w:p w:rsidR="00AE54F3" w:rsidRDefault="00AB7571">
      <w:bookmarkStart w:id="0" w:name="h.gnx0ha8tf6w4" w:colFirst="0" w:colLast="0"/>
      <w:bookmarkEnd w:id="0"/>
      <w:r>
        <w:t>Your design proposal must be submitted electronically to c</w:t>
      </w:r>
      <w:r w:rsidR="000A0A78">
        <w:t>hapters@ewh.org by February 14</w:t>
      </w:r>
      <w:r>
        <w:t xml:space="preserve"> to receive the discounted registration price. Please contact us if you need an invoice</w:t>
      </w:r>
      <w:r w:rsidR="000A0A78">
        <w:t>,</w:t>
      </w:r>
      <w:r>
        <w:t xml:space="preserve"> or pay Design Competition Fees on this webpage: http://www.ewh.org/paychapterfees</w:t>
      </w:r>
      <w:r w:rsidR="000A0A78">
        <w:t>.</w:t>
      </w:r>
      <w:bookmarkStart w:id="1" w:name="_GoBack"/>
      <w:bookmarkEnd w:id="1"/>
      <w:r>
        <w:t xml:space="preserve"> </w:t>
      </w:r>
    </w:p>
    <w:sectPr w:rsidR="00AE54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45628"/>
    <w:multiLevelType w:val="multilevel"/>
    <w:tmpl w:val="16AE6252"/>
    <w:lvl w:ilvl="0">
      <w:start w:val="1"/>
      <w:numFmt w:val="decimal"/>
      <w:lvlText w:val="%1."/>
      <w:lvlJc w:val="left"/>
      <w:pPr>
        <w:ind w:left="720" w:firstLine="360"/>
      </w:pPr>
      <w:rPr>
        <w: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F3"/>
    <w:rsid w:val="000A0A78"/>
    <w:rsid w:val="00AB7571"/>
    <w:rsid w:val="00AE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9132C-F290-4E50-8E32-1A3A17B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EWH_Design_Competition_Proposal_Guidelines+BEF 1-23-15.docx.docx</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EWH_Design_Competition_Proposal_Guidelines+BEF 1-23-15.docx.docx</dc:title>
  <dc:creator>Linda</dc:creator>
  <cp:lastModifiedBy>Linda</cp:lastModifiedBy>
  <cp:revision>3</cp:revision>
  <dcterms:created xsi:type="dcterms:W3CDTF">2015-01-23T19:35:00Z</dcterms:created>
  <dcterms:modified xsi:type="dcterms:W3CDTF">2015-01-23T20:14:00Z</dcterms:modified>
</cp:coreProperties>
</file>